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38" w:rsidRPr="001546D7" w:rsidRDefault="00044538" w:rsidP="00044538">
      <w:pPr>
        <w:pStyle w:val="a7"/>
        <w:shd w:val="clear" w:color="auto" w:fill="FFFFFF"/>
        <w:spacing w:after="0"/>
        <w:textAlignment w:val="top"/>
        <w:rPr>
          <w:rFonts w:eastAsia="Times New Roman"/>
          <w:color w:val="363636"/>
          <w:sz w:val="21"/>
          <w:szCs w:val="21"/>
          <w:lang w:eastAsia="ru-RU"/>
        </w:rPr>
      </w:pPr>
      <w:r w:rsidRPr="001546D7">
        <w:rPr>
          <w:rFonts w:eastAsia="Times New Roman"/>
          <w:b/>
          <w:bCs/>
          <w:color w:val="363636"/>
          <w:sz w:val="21"/>
          <w:szCs w:val="21"/>
          <w:bdr w:val="none" w:sz="0" w:space="0" w:color="auto" w:frame="1"/>
          <w:lang w:eastAsia="ru-RU"/>
        </w:rPr>
        <w:t>Основные технические данные щита распределительного ПР11-7124</w:t>
      </w:r>
      <w:r w:rsidRPr="001546D7">
        <w:rPr>
          <w:rFonts w:eastAsia="Times New Roman"/>
          <w:color w:val="363636"/>
          <w:sz w:val="21"/>
          <w:szCs w:val="21"/>
          <w:lang w:eastAsia="ru-RU"/>
        </w:rPr>
        <w:t> </w:t>
      </w:r>
    </w:p>
    <w:tbl>
      <w:tblPr>
        <w:tblW w:w="6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1701"/>
      </w:tblGrid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 тока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~50Гц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Номинальное напряжение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380В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Номинальное напряжение вспомогательных цепей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220В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Номинальный ток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630A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защиты по ГОСТ 14268-80, не ниже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IP31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Климатическое исполнение по ГОСТ 15150-69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У3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заземления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стационарный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Габарит (высота х ширина х глубина)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1800х800х400мм</w:t>
            </w:r>
          </w:p>
        </w:tc>
      </w:tr>
      <w:tr w:rsidR="00044538" w:rsidRPr="001546D7" w:rsidTr="003C09A2">
        <w:tc>
          <w:tcPr>
            <w:tcW w:w="4673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</w:t>
            </w:r>
          </w:p>
        </w:tc>
        <w:tc>
          <w:tcPr>
            <w:tcW w:w="1701" w:type="dxa"/>
            <w:shd w:val="clear" w:color="auto" w:fill="auto"/>
            <w:hideMark/>
          </w:tcPr>
          <w:p w:rsidR="00044538" w:rsidRPr="001546D7" w:rsidRDefault="00044538" w:rsidP="00044538">
            <w:pPr>
              <w:spacing w:after="0" w:line="36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110кг</w:t>
            </w:r>
          </w:p>
        </w:tc>
      </w:tr>
    </w:tbl>
    <w:p w:rsidR="00044538" w:rsidRPr="001546D7" w:rsidRDefault="00044538" w:rsidP="00044538">
      <w:pPr>
        <w:shd w:val="clear" w:color="auto" w:fill="FFFFFF"/>
        <w:tabs>
          <w:tab w:val="left" w:pos="265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</w:p>
    <w:p w:rsidR="00044538" w:rsidRPr="001546D7" w:rsidRDefault="00044538" w:rsidP="0004453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2"/>
        <w:gridCol w:w="6767"/>
      </w:tblGrid>
      <w:tr w:rsidR="00044538" w:rsidRPr="001546D7" w:rsidTr="001546D7">
        <w:trPr>
          <w:gridAfter w:val="1"/>
          <w:wAfter w:w="3617" w:type="pct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538" w:rsidRPr="001546D7" w:rsidRDefault="00044538" w:rsidP="000445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538" w:rsidRPr="001546D7" w:rsidRDefault="00044538" w:rsidP="0004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044538" w:rsidRPr="001546D7" w:rsidTr="001546D7">
        <w:trPr>
          <w:gridAfter w:val="1"/>
          <w:wAfter w:w="3617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538" w:rsidRPr="001546D7" w:rsidRDefault="00044538" w:rsidP="0004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  <w:t>Внешний вид ПР11-7124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538" w:rsidRPr="001546D7" w:rsidRDefault="00044538" w:rsidP="0004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  <w:r w:rsidRPr="001546D7"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044538" w:rsidRPr="001546D7" w:rsidTr="001546D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538" w:rsidRPr="001546D7" w:rsidRDefault="00044538" w:rsidP="0004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1546D7" w:rsidRDefault="001546D7">
      <w:r w:rsidRPr="001546D7">
        <w:rPr>
          <w:rFonts w:ascii="Times New Roman" w:eastAsia="Times New Roman" w:hAnsi="Times New Roman" w:cs="Times New Roman"/>
          <w:b/>
          <w:bCs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01D02487" wp14:editId="29160751">
            <wp:simplePos x="0" y="0"/>
            <wp:positionH relativeFrom="column">
              <wp:posOffset>47625</wp:posOffset>
            </wp:positionH>
            <wp:positionV relativeFrom="paragraph">
              <wp:posOffset>663575</wp:posOffset>
            </wp:positionV>
            <wp:extent cx="114300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240" y="21503"/>
                <wp:lineTo x="21240" y="0"/>
                <wp:lineTo x="0" y="0"/>
              </wp:wrapPolygon>
            </wp:wrapThrough>
            <wp:docPr id="1" name="Рисунок 1" descr="Внешний вид ПР11-7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шний вид ПР11-7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pPr w:leftFromText="180" w:rightFromText="180" w:vertAnchor="text" w:horzAnchor="margin" w:tblpY="-7"/>
        <w:tblOverlap w:val="never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46D7" w:rsidRPr="001546D7" w:rsidTr="00154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6D7" w:rsidRPr="001546D7" w:rsidRDefault="001546D7" w:rsidP="0015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</w:p>
          <w:p w:rsidR="001546D7" w:rsidRPr="001546D7" w:rsidRDefault="001546D7" w:rsidP="0015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</w:p>
          <w:p w:rsidR="001546D7" w:rsidRPr="001546D7" w:rsidRDefault="001546D7" w:rsidP="0015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</w:p>
          <w:p w:rsidR="001546D7" w:rsidRPr="001546D7" w:rsidRDefault="001546D7" w:rsidP="001546D7">
            <w:pPr>
              <w:tabs>
                <w:tab w:val="left" w:pos="1125"/>
              </w:tabs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546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Опросный лист на шкафы ПР11</w:t>
            </w:r>
          </w:p>
          <w:tbl>
            <w:tblPr>
              <w:tblW w:w="9345" w:type="dxa"/>
              <w:tblLook w:val="0000" w:firstRow="0" w:lastRow="0" w:firstColumn="0" w:lastColumn="0" w:noHBand="0" w:noVBand="0"/>
            </w:tblPr>
            <w:tblGrid>
              <w:gridCol w:w="637"/>
              <w:gridCol w:w="1997"/>
              <w:gridCol w:w="1620"/>
              <w:gridCol w:w="1022"/>
              <w:gridCol w:w="4069"/>
            </w:tblGrid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Запрашиваемые данные</w:t>
                  </w: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Заполняет заказчик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Номинальное напряжение шкафа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Номинальный ток шкафа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Вводной</w:t>
                  </w:r>
                  <w:proofErr w:type="gramEnd"/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автоматический выключатель</w:t>
                  </w: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Тип вводного аппарата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Номинальный ток, А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Ток </w:t>
                  </w:r>
                  <w:proofErr w:type="spellStart"/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расцепителя</w:t>
                  </w:r>
                  <w:proofErr w:type="spellEnd"/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А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594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Отходящие линии</w:t>
                  </w: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и номинальный ток</w:t>
                  </w: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трехполюсных автоматов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609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и номинальный ток</w:t>
                  </w: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однополюсных автоматов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Степень защиты шкафа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IP31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IP54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и сечение подключаемых кабелей на вводе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Цокольное основание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1546D7" w:rsidRPr="001546D7" w:rsidTr="00EA5D7E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шкафов</w:t>
                  </w: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6D7" w:rsidRPr="001546D7" w:rsidRDefault="001546D7" w:rsidP="001546D7">
                  <w:pPr>
                    <w:framePr w:hSpace="180" w:wrap="around" w:vAnchor="text" w:hAnchor="margin" w:y="-7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6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46D7" w:rsidRPr="001546D7" w:rsidRDefault="001546D7" w:rsidP="001546D7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1546D7" w:rsidRPr="001546D7" w:rsidRDefault="001546D7" w:rsidP="0015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  <w:p w:rsidR="001546D7" w:rsidRPr="001546D7" w:rsidRDefault="001546D7" w:rsidP="0015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1546D7" w:rsidRDefault="001546D7">
      <w:bookmarkStart w:id="0" w:name="_GoBack"/>
      <w:bookmarkEnd w:id="0"/>
    </w:p>
    <w:p w:rsidR="001546D7" w:rsidRDefault="001546D7" w:rsidP="003C09A2">
      <w:pPr>
        <w:rPr>
          <w:rFonts w:ascii="Times New Roman" w:hAnsi="Times New Roman" w:cs="Times New Roman"/>
        </w:rPr>
      </w:pPr>
    </w:p>
    <w:p w:rsidR="001546D7" w:rsidRDefault="00154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217A" w:rsidRDefault="001546D7" w:rsidP="003C0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Принципиальная электрическая схема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46D7" w:rsidTr="001546D7">
        <w:trPr>
          <w:trHeight w:val="13603"/>
        </w:trPr>
        <w:tc>
          <w:tcPr>
            <w:tcW w:w="9571" w:type="dxa"/>
          </w:tcPr>
          <w:p w:rsidR="001546D7" w:rsidRDefault="001546D7" w:rsidP="003C09A2">
            <w:pPr>
              <w:rPr>
                <w:rFonts w:ascii="Times New Roman" w:hAnsi="Times New Roman" w:cs="Times New Roman"/>
              </w:rPr>
            </w:pPr>
            <w:r w:rsidRPr="001546D7">
              <w:rPr>
                <w:rFonts w:ascii="Times New Roman" w:eastAsia="Times New Roman" w:hAnsi="Times New Roman" w:cs="Times New Roman"/>
                <w:b/>
                <w:bCs/>
                <w:noProof/>
                <w:color w:val="363636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40DC6C" wp14:editId="6954C2DF">
                  <wp:simplePos x="0" y="0"/>
                  <wp:positionH relativeFrom="column">
                    <wp:posOffset>-1022985</wp:posOffset>
                  </wp:positionH>
                  <wp:positionV relativeFrom="paragraph">
                    <wp:posOffset>3154045</wp:posOffset>
                  </wp:positionV>
                  <wp:extent cx="7781925" cy="2066925"/>
                  <wp:effectExtent l="0" t="0" r="9525" b="9525"/>
                  <wp:wrapThrough wrapText="bothSides">
                    <wp:wrapPolygon edited="0">
                      <wp:start x="21600" y="0"/>
                      <wp:lineTo x="26" y="0"/>
                      <wp:lineTo x="26" y="21500"/>
                      <wp:lineTo x="21600" y="21500"/>
                      <wp:lineTo x="21600" y="0"/>
                    </wp:wrapPolygon>
                  </wp:wrapThrough>
                  <wp:docPr id="2" name="Рисунок 2" descr="ПР11-7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11-7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81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46D7" w:rsidRPr="001546D7" w:rsidRDefault="001546D7" w:rsidP="003C09A2">
      <w:pPr>
        <w:rPr>
          <w:rFonts w:ascii="Times New Roman" w:hAnsi="Times New Roman" w:cs="Times New Roman"/>
        </w:rPr>
      </w:pPr>
    </w:p>
    <w:sectPr w:rsidR="001546D7" w:rsidRPr="001546D7" w:rsidSect="0004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BC" w:rsidRDefault="002E7DBC" w:rsidP="00044538">
      <w:pPr>
        <w:spacing w:after="0" w:line="240" w:lineRule="auto"/>
      </w:pPr>
      <w:r>
        <w:separator/>
      </w:r>
    </w:p>
  </w:endnote>
  <w:endnote w:type="continuationSeparator" w:id="0">
    <w:p w:rsidR="002E7DBC" w:rsidRDefault="002E7DBC" w:rsidP="0004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BC" w:rsidRDefault="002E7DBC" w:rsidP="00044538">
      <w:pPr>
        <w:spacing w:after="0" w:line="240" w:lineRule="auto"/>
      </w:pPr>
      <w:r>
        <w:separator/>
      </w:r>
    </w:p>
  </w:footnote>
  <w:footnote w:type="continuationSeparator" w:id="0">
    <w:p w:rsidR="002E7DBC" w:rsidRDefault="002E7DBC" w:rsidP="0004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38"/>
    <w:rsid w:val="00044538"/>
    <w:rsid w:val="001546D7"/>
    <w:rsid w:val="002E7DBC"/>
    <w:rsid w:val="003C09A2"/>
    <w:rsid w:val="007171A4"/>
    <w:rsid w:val="00A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38"/>
  </w:style>
  <w:style w:type="paragraph" w:styleId="a5">
    <w:name w:val="footer"/>
    <w:basedOn w:val="a"/>
    <w:link w:val="a6"/>
    <w:uiPriority w:val="99"/>
    <w:unhideWhenUsed/>
    <w:rsid w:val="0004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538"/>
  </w:style>
  <w:style w:type="paragraph" w:styleId="a7">
    <w:name w:val="Normal (Web)"/>
    <w:basedOn w:val="a"/>
    <w:uiPriority w:val="99"/>
    <w:semiHidden/>
    <w:unhideWhenUsed/>
    <w:rsid w:val="0004453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53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"/>
    <w:basedOn w:val="a"/>
    <w:rsid w:val="000445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15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38"/>
  </w:style>
  <w:style w:type="paragraph" w:styleId="a5">
    <w:name w:val="footer"/>
    <w:basedOn w:val="a"/>
    <w:link w:val="a6"/>
    <w:uiPriority w:val="99"/>
    <w:unhideWhenUsed/>
    <w:rsid w:val="0004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538"/>
  </w:style>
  <w:style w:type="paragraph" w:styleId="a7">
    <w:name w:val="Normal (Web)"/>
    <w:basedOn w:val="a"/>
    <w:uiPriority w:val="99"/>
    <w:semiHidden/>
    <w:unhideWhenUsed/>
    <w:rsid w:val="0004453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538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"/>
    <w:basedOn w:val="a"/>
    <w:rsid w:val="000445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15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Андриянова</dc:creator>
  <cp:lastModifiedBy>Елена Прохорова</cp:lastModifiedBy>
  <cp:revision>2</cp:revision>
  <cp:lastPrinted>2018-03-23T12:54:00Z</cp:lastPrinted>
  <dcterms:created xsi:type="dcterms:W3CDTF">2017-12-11T06:46:00Z</dcterms:created>
  <dcterms:modified xsi:type="dcterms:W3CDTF">2018-03-23T12:55:00Z</dcterms:modified>
</cp:coreProperties>
</file>